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exact" w:line="220" w:before="0" w:after="632"/>
        <w:ind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1514" w:leader="none"/>
        </w:tabs>
        <w:spacing w:lineRule="exact" w:line="338" w:before="0" w:after="0"/>
        <w:ind w:hanging="0"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Text"/>
        <w:bidi w:val="0"/>
        <w:spacing w:before="240" w:after="240"/>
        <w:ind w:hanging="0" w:left="0" w:right="0"/>
        <w:jc w:val="right"/>
        <w:rPr/>
      </w:pPr>
      <w:r>
        <w:rPr>
          <w:rStyle w:val="Strong"/>
          <w:rFonts w:ascii="Times New Roman" w:hAnsi="Times New Roman"/>
          <w:b/>
          <w:sz w:val="28"/>
          <w:szCs w:val="28"/>
        </w:rPr>
        <w:t>«УТВЕРЖДЕНО»</w:t>
      </w:r>
      <w:r>
        <w:rPr>
          <w:rFonts w:ascii="Times New Roman" w:hAnsi="Times New Roman"/>
          <w:sz w:val="28"/>
          <w:szCs w:val="28"/>
        </w:rPr>
        <w:br/>
        <w:t>Решением общего собрания членов</w:t>
        <w:br/>
        <w:t>СНТ Сад №3  «Скалистый</w:t>
      </w:r>
      <w:r>
        <w:rPr>
          <w:rStyle w:val="Strong"/>
          <w:rFonts w:ascii="Times New Roman" w:hAnsi="Times New Roman"/>
          <w:b/>
          <w:sz w:val="28"/>
          <w:szCs w:val="28"/>
        </w:rPr>
        <w:t>»</w:t>
        <w:br/>
        <w:t>Протокол № ___ от «</w:t>
      </w:r>
      <w:r>
        <w:rPr>
          <w:rFonts w:ascii="Times New Roman" w:hAnsi="Times New Roman"/>
          <w:sz w:val="28"/>
          <w:szCs w:val="28"/>
        </w:rPr>
        <w:t>» _______ 2026 г</w:t>
      </w:r>
      <w:r>
        <w:rPr>
          <w:rFonts w:ascii="Times New Roman" w:hAnsi="Times New Roman"/>
        </w:rPr>
        <w:t>.</w:t>
      </w:r>
    </w:p>
    <w:p>
      <w:pPr>
        <w:pStyle w:val="BodyText"/>
        <w:bidi w:val="0"/>
        <w:spacing w:before="240" w:after="240"/>
        <w:ind w:hanging="0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bidi w:val="0"/>
        <w:spacing w:lineRule="atLeast" w:line="283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</w:rPr>
        <w:t>ПОЛОЖЕНИЕ</w:t>
      </w:r>
    </w:p>
    <w:p>
      <w:pPr>
        <w:pStyle w:val="Heading2"/>
        <w:bidi w:val="0"/>
        <w:spacing w:lineRule="atLeast" w:line="283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</w:rPr>
        <w:t>О Р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  <w:lang w:val="ru-RU"/>
        </w:rPr>
        <w:t>ЕВИЗИОННОЙ КОМИССИИ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</w:rPr>
        <w:t xml:space="preserve"> </w:t>
      </w:r>
    </w:p>
    <w:p>
      <w:pPr>
        <w:pStyle w:val="Heading2"/>
        <w:bidi w:val="0"/>
        <w:spacing w:lineRule="atLeast" w:line="283" w:before="24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  <w:lang w:val="ru-RU"/>
        </w:rPr>
        <w:t>САДОВОДЧЕСКОГО НЕКОММЕРЧЕСКОГО ТОВАРИЩЕСТВА</w:t>
      </w:r>
    </w:p>
    <w:p>
      <w:pPr>
        <w:pStyle w:val="Heading2"/>
        <w:bidi w:val="0"/>
        <w:spacing w:lineRule="atLeast" w:line="283" w:before="24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z w:val="28"/>
          <w:szCs w:val="28"/>
          <w:lang w:val="ru-RU"/>
        </w:rPr>
        <w:t>САД   № 3 «СКАЛИСТЫЙ»</w:t>
      </w:r>
    </w:p>
    <w:p>
      <w:pPr>
        <w:pStyle w:val="Normal"/>
        <w:widowControl/>
        <w:spacing w:lineRule="auto" w:line="240" w:before="412" w:after="200"/>
        <w:ind w:hanging="0" w:left="0" w:right="172"/>
        <w:jc w:val="both"/>
        <w:rPr>
          <w:rFonts w:ascii="Times New Roman" w:hAnsi="Times New Roman"/>
        </w:rPr>
      </w:pP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</w:rPr>
        <w:t xml:space="preserve">1. </w:t>
      </w: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  <w:lang w:val="ru-RU"/>
        </w:rPr>
        <w:t>Общие положения</w:t>
      </w:r>
    </w:p>
    <w:p>
      <w:pPr>
        <w:pStyle w:val="Normal"/>
        <w:widowControl/>
        <w:spacing w:lineRule="auto" w:line="240" w:before="412" w:after="200"/>
        <w:ind w:hanging="0" w:left="0" w:right="172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1.1. Настоящее Положение разработано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— Федеральный закон № 217-ФЗ) с учетом изменений, внесенных Федеральным законом от 31.07.2025 № 353-ФЗ, а также Гражданским кодексом РФ и Уставом СНТ.</w:t>
      </w:r>
    </w:p>
    <w:p>
      <w:pPr>
        <w:pStyle w:val="Normal"/>
        <w:widowControl/>
        <w:spacing w:lineRule="auto" w:line="240" w:before="270" w:after="0"/>
        <w:ind w:hanging="0" w:left="0" w:right="66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1.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2.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Настоящее Положение является внутренним документом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en-US"/>
        </w:rPr>
        <w:t xml:space="preserve">СНТ САД №3  «Скалистый»»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(далее- СНТ, Товарищество).</w:t>
      </w:r>
    </w:p>
    <w:p>
      <w:pPr>
        <w:pStyle w:val="Normal"/>
        <w:widowControl/>
        <w:spacing w:lineRule="auto" w:line="240" w:before="0" w:after="0"/>
        <w:ind w:hanging="0" w:left="0" w:right="68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en-US"/>
        </w:rPr>
        <w:t>1.3. Положение о Ревизионной комиссии СНТ определяет статус, состав, функции, обязанности и полномочия данной комиссии, порядок избрания и досрочного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прекращения полномочий ее членов, порядок ее деятельности и взаимодействия с органами управления СНТ.</w:t>
      </w:r>
    </w:p>
    <w:p>
      <w:pPr>
        <w:pStyle w:val="Normal"/>
        <w:widowControl/>
        <w:spacing w:lineRule="auto" w:line="240" w:before="0" w:after="0"/>
        <w:ind w:hanging="0" w:left="0" w:right="68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68"/>
        <w:jc w:val="both"/>
        <w:rPr>
          <w:rFonts w:ascii="Times New Roman" w:hAnsi="Times New Roman"/>
        </w:rPr>
      </w:pP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</w:rPr>
        <w:t>2.</w:t>
      </w: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  <w:lang w:val="ru-RU"/>
        </w:rPr>
        <w:t xml:space="preserve"> Статус и состав Ревизионной комиссии</w:t>
      </w: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</w:rPr>
        <w:t xml:space="preserve"> </w:t>
      </w:r>
    </w:p>
    <w:p>
      <w:pPr>
        <w:pStyle w:val="Normal"/>
        <w:widowControl/>
        <w:spacing w:lineRule="auto" w:line="240" w:before="272" w:after="0"/>
        <w:ind w:hanging="0" w:left="0" w:right="66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1.2. Ревизионная комиссия (ревизор) является постоянно действующим выборным органом внутреннего финансового контроля СНТ, осуществляющим проверку финансово-хозяйственной деятельности Товарищества, его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П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равления и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П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редседателя.</w:t>
      </w:r>
    </w:p>
    <w:p>
      <w:pPr>
        <w:pStyle w:val="Normal"/>
        <w:widowControl/>
        <w:spacing w:lineRule="auto" w:line="240" w:before="272" w:after="0"/>
        <w:ind w:hanging="0" w:left="0" w:right="66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2.2. Ревизионная комиссия действует в интересах членов СНТ и в своей деятельности подотчетна только и исключительно Общему собранию членов СНТ.</w:t>
      </w:r>
    </w:p>
    <w:p>
      <w:pPr>
        <w:pStyle w:val="Normal"/>
        <w:widowControl/>
        <w:spacing w:lineRule="auto" w:line="240" w:before="0" w:after="0"/>
        <w:ind w:hanging="0" w:left="0" w:right="72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72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2.3. В своей деятельности Ревизионная комиссия руководствуется действующим законодательством Российской Федерации, Уставом СНТ, настоящим Положением и другими внутренними документами СНТ, утвержденными Общим собранием членов СНТ в части, относящейся к деятельности Ревизионной комиссии. 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2.4. Ревизионная комиссия избирается Общим собранием членов СНТ на срок не более 5 лет из числа членов СНТ.</w:t>
      </w:r>
    </w:p>
    <w:p>
      <w:pPr>
        <w:pStyle w:val="Normal"/>
        <w:widowControl/>
        <w:spacing w:lineRule="auto" w:line="240" w:before="0" w:after="0"/>
        <w:ind w:firstLine="720" w:left="0" w:right="66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66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2.5. Решение принимается квалифицированным большинством не менее 2/3 голосов от общего числа присутствующих на Общем собрании членов СНТ. Общее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>
      <w:pPr>
        <w:pStyle w:val="Normal"/>
        <w:widowControl/>
        <w:spacing w:lineRule="auto" w:line="240" w:before="0" w:after="0"/>
        <w:ind w:hanging="0" w:left="0" w:right="66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66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2.6. Количественный состав Ревизионной комиссии определяется решением Общего собрания членов СНТ и не может быть менее 3 (трех) человек. Одно и то же лицо может переизбираться неограниченное количество раз.</w:t>
      </w:r>
    </w:p>
    <w:p>
      <w:pPr>
        <w:pStyle w:val="Normal"/>
        <w:widowControl/>
        <w:spacing w:lineRule="auto" w:line="240" w:before="0" w:after="0"/>
        <w:ind w:hanging="0" w:left="0" w:right="2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2.7. Членом Ревизионной комиссии может быть трудоспособное физическое лицо, не ограниченное в гражданской дееспособности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с гражданством РФ.</w:t>
      </w:r>
    </w:p>
    <w:p>
      <w:pPr>
        <w:pStyle w:val="Normal"/>
        <w:widowControl/>
        <w:spacing w:lineRule="auto" w:line="240" w:before="0" w:after="0"/>
        <w:ind w:hanging="0" w:left="0" w:right="2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</w:rPr>
      </w:pPr>
      <w:r>
        <w:rPr>
          <w:rFonts w:eastAsia="Times New Roman" w:ascii="Times New Roman" w:hAnsi="Times New Roman"/>
          <w:b w:val="false"/>
          <w:i w:val="false"/>
          <w:color w:val="000000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8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Решение общего собрания членов СНТ об избрании членов Ревизионной комиссии принимается отдельно по каждой кандидатуре.</w:t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9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Срок полномочий Ревизионной комиссии исчисляется с момента избрания ее Общим собранием членов СНТ до момента избрания (переизбрания) Ревизионной комиссии следующим Общим собранием членов СНТ по истечении срока полномочий .</w:t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2.1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0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В состав Ревизионной комиссии не могут быть избраны Председатель СНТ и члены Правления, главный бухгалтер, а также их супруги и их родители (усыновители), бабушки, дедушки, дети (усыновленные), внуки, братья и сестры (их супруги).</w:t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2.1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1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Ревизионная комиссия работает на безвозмездной основе.</w:t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Решением Общего собрания членов СНТ членам Ревизионной комиссии может быть установлено вознаграждение по результатам проведенной работы. Вознаграждение выплачивается по гражданско-правовому договору, подпис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анным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Председателем СНТ. </w:t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2.1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2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Ревизионная комиссия на первом заседании  избирает из своего состава председателя и секретаря.</w:t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 Полномочия члена Комиссии прекращаются досрочно в случаях: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письменного заявления о сложении полномочий;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утраты членства в СНТ (исключение, выход, смерть);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вступления в законную силу обвинительного приговора суда в отношении члена Комиссии;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систематического уклонения от выполнения своих обязанностей (безуважительной причины).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2.14</w:t>
      </w:r>
      <w:r>
        <w:rPr>
          <w:rFonts w:ascii="Times New Roman" w:hAnsi="Times New Roman"/>
          <w:sz w:val="28"/>
          <w:szCs w:val="28"/>
        </w:rPr>
        <w:t>. Перевыборы Ревизионной комиссии (ревизора) могут быть проведены досрочно по требованию не менее чем одной четверти общего числа членов СНТ.</w:t>
      </w:r>
    </w:p>
    <w:p>
      <w:pPr>
        <w:pStyle w:val="BodyText"/>
        <w:bidi w:val="0"/>
        <w:spacing w:lineRule="auto" w:line="240" w:before="69" w:after="69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8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2.1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5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. В случае, когда число членов Ревизионной комиссии становится менее трех, Правление СНТ обязано созвать внеочередное общее собрание членов СНТ для довыборов в Ревизионную комиссию. Оставшиеся члены Ревизионной комиссии осуществляют свои функции. </w:t>
      </w:r>
    </w:p>
    <w:p>
      <w:pPr>
        <w:pStyle w:val="Normal"/>
        <w:widowControl/>
        <w:spacing w:lineRule="auto" w:line="240" w:before="0" w:after="0"/>
        <w:ind w:firstLine="708" w:left="142" w:right="28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. </w:t>
      </w:r>
    </w:p>
    <w:p>
      <w:pPr>
        <w:pStyle w:val="Normal"/>
        <w:widowControl/>
        <w:spacing w:lineRule="auto" w:line="240" w:before="0" w:after="0"/>
        <w:ind w:hanging="0" w:left="142" w:right="28"/>
        <w:jc w:val="both"/>
        <w:rPr>
          <w:rFonts w:ascii="Times New Roman" w:hAnsi="Times New Roman"/>
        </w:rPr>
      </w:pP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</w:rPr>
        <w:t xml:space="preserve">3. </w:t>
      </w: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  <w:lang w:val="ru-RU"/>
        </w:rPr>
        <w:t>Задачи, функции, полномочия и обязанности Ревизионной комиссии.</w:t>
      </w:r>
    </w:p>
    <w:p>
      <w:pPr>
        <w:pStyle w:val="Normal"/>
        <w:widowControl/>
        <w:spacing w:lineRule="auto" w:line="240" w:before="0" w:after="0"/>
        <w:ind w:hanging="0" w:left="142" w:right="28"/>
        <w:jc w:val="both"/>
        <w:rPr>
          <w:rFonts w:ascii="Times New Roman" w:hAnsi="Times New Roman" w:eastAsia="Calibri"/>
          <w:b w:val="false"/>
          <w:i w:val="false"/>
          <w:i w:val="false"/>
          <w:color w:val="000000"/>
          <w:sz w:val="28"/>
          <w:szCs w:val="28"/>
          <w:lang w:val="ru-RU"/>
        </w:rPr>
      </w:pPr>
      <w:r>
        <w:rPr>
          <w:rFonts w:eastAsia="Calibri" w:ascii="Times New Roman" w:hAnsi="Times New Roman"/>
          <w:b w:val="false"/>
          <w:i w:val="false"/>
          <w:color w:val="000000"/>
          <w:sz w:val="28"/>
          <w:szCs w:val="28"/>
          <w:lang w:val="ru-RU"/>
        </w:rPr>
      </w:r>
    </w:p>
    <w:p>
      <w:pPr>
        <w:pStyle w:val="Normal"/>
        <w:widowControl/>
        <w:spacing w:lineRule="auto" w:line="240" w:before="0" w:after="0"/>
        <w:ind w:hanging="0" w:left="0" w:right="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3.1</w:t>
      </w: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</w:rPr>
        <w:t xml:space="preserve">.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Задачей Ревизионной комиссии является контроль соблюдения норм действующего законодательства РФ в рамках ведения финансово-хозяйственной деятельности СНТ, включая контроль деятельности исполнительных органов СНТ.</w:t>
      </w:r>
    </w:p>
    <w:p>
      <w:pPr>
        <w:pStyle w:val="Normal"/>
        <w:widowControl/>
        <w:tabs>
          <w:tab w:val="left" w:pos="720" w:leader="none"/>
          <w:tab w:val="left" w:pos="78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е выявления нарушений, наносящих ущерб СНТ или его членам, незамедлительно информировать общее собрание.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Члены Ревизионной комиссии имеют право:</w:t>
      </w:r>
    </w:p>
    <w:p>
      <w:pPr>
        <w:pStyle w:val="BodyText"/>
        <w:bidi w:val="0"/>
        <w:spacing w:lineRule="auto" w:line="240" w:before="12" w:after="12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 Запрашивать и получать от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 xml:space="preserve">редседателя,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равления и должностных лиц СНТ все необходимые документы для проведения проверок (бухгалтерскую, финансовую, статистическую отчетность, первичные документы, учетные регистры, договоры, протоколы, акты и т.д.).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 Беспрепятственно знакомиться со всей документацией Товарищества, касающейся его финансово-хозяйственной деятельности.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 Получать от должностных лиц Товарищества письменные и устные разъяснения по вопросам, возникающим в ходе проверок.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>
        <w:rPr>
          <w:rFonts w:ascii="Times New Roman" w:hAnsi="Times New Roman"/>
          <w:sz w:val="28"/>
          <w:szCs w:val="28"/>
        </w:rPr>
        <w:t>Привлекать на договорной основе аудиторов, экспертов и иных сп</w:t>
      </w:r>
      <w:r>
        <w:rPr>
          <w:rFonts w:ascii="Times New Roman" w:hAnsi="Times New Roman"/>
          <w:sz w:val="28"/>
          <w:szCs w:val="28"/>
          <w:lang w:val="ru-RU"/>
        </w:rPr>
        <w:t>ециалистов.</w:t>
      </w:r>
    </w:p>
    <w:p>
      <w:pPr>
        <w:pStyle w:val="Normal"/>
        <w:widowControl/>
        <w:spacing w:lineRule="auto" w:line="240" w:before="0" w:after="0"/>
        <w:ind w:hanging="0" w:left="0" w:right="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3.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3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. Ревизионная комиссия обязана: 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Проводить плановые и внеплановые проверки (ревизии) финансово-хозяйственной деятельности СНТ, включая проверку кассы, расчетного счета, состояния дебиторской и кредиторской задолженности.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 Проверять полноту, своевременность и правильность уплаты налогов и сборов.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О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существлять проверку своевременного рассмотрения Правлением СНТ или  Председателем заявлений членов товарищества. 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  <w:lang w:val="ru-RU"/>
        </w:rPr>
        <w:t>Проверять</w:t>
      </w:r>
      <w:r>
        <w:rPr>
          <w:rFonts w:ascii="Times New Roman" w:hAnsi="Times New Roman"/>
          <w:sz w:val="28"/>
          <w:szCs w:val="28"/>
        </w:rPr>
        <w:t xml:space="preserve"> ведение делопроизводства и архива СНТ.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Требовать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редседателя и правления устранения выявленных нарушений в установленные сроки.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 Составлять по итогам проверок акты (отчеты) и представлять их вместе с предложениями на рассмотрение общего собрания членов СНТ.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-  В случа</w:t>
      </w:r>
      <w:r>
        <w:rPr>
          <w:rFonts w:ascii="Times New Roman" w:hAnsi="Times New Roman"/>
          <w:sz w:val="28"/>
          <w:szCs w:val="28"/>
        </w:rPr>
        <w:t>ециалистов для проведения проверок (с отнесением расходов на смету СНТ, если иное не определено собранием).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</w:rPr>
        <w:t xml:space="preserve">4. </w:t>
      </w: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  <w:lang w:val="ru-RU"/>
        </w:rPr>
        <w:t>Порядок проведения плановых и внеплановых проверок (ревизий)</w:t>
      </w:r>
      <w:r>
        <w:rPr>
          <w:rFonts w:eastAsia="Times New Roman,Bold" w:ascii="Times New Roman" w:hAnsi="Times New Roman"/>
          <w:b/>
          <w:i w:val="false"/>
          <w:color w:val="000000"/>
          <w:sz w:val="28"/>
          <w:szCs w:val="28"/>
        </w:rPr>
        <w:t xml:space="preserve"> </w:t>
      </w:r>
    </w:p>
    <w:p>
      <w:pPr>
        <w:pStyle w:val="Normal"/>
        <w:widowControl/>
        <w:tabs>
          <w:tab w:val="clear" w:pos="720"/>
          <w:tab w:val="left" w:pos="662" w:leader="none"/>
        </w:tabs>
        <w:spacing w:lineRule="auto" w:line="240" w:before="27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4.1. Плановая проверка (ревизия) финансово-хозяйственной деятельности СНТ, деятельности Правления СНТ и его Председателя осуществляется не реже одного раза в год. 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4.4. Проверка (ревизия) деятельности СНТ включает в себя: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- определение нормативно-правовой базы, регулирующей деятельность СНТ; 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сбор и анализ финансовых и хозяйственных документов СНТ, распорядительных документов Правления и его Председателя, показателей бухгалтерской и статистической отчетности и иных документов СНТ, 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получение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письменных и устных объяснений, относящихся к проверяемым объектам;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- осмотр состояния имущества СНТ; </w:t>
      </w:r>
      <w:r>
        <w:rPr>
          <w:rFonts w:ascii="Times New Roman" w:hAnsi="Times New Roman"/>
          <w:sz w:val="28"/>
          <w:szCs w:val="28"/>
        </w:rPr>
        <w:br/>
        <w:t>-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анализ заключенных СНТ гражданско-правовых договоров и исполнения обязательств по ним;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анализ результатов рассмотрения Правлением заявлений членов СНТ; 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выявление признаков несоответствия действующему законодательству Р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Ф,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искажения и недостоверности отражения деятельности СНТ в бухгалтерской, статистической и иной отчетности и документации СНТ; </w:t>
      </w:r>
      <w:r>
        <w:rPr>
          <w:rFonts w:ascii="Times New Roman" w:hAnsi="Times New Roman"/>
          <w:sz w:val="28"/>
          <w:szCs w:val="28"/>
        </w:rPr>
        <w:br/>
        <w:t>-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осуществление иных действий, обеспечивающих комплексную и объективную проверку деятельности СНТ, в рамках полномочий Ревизионной комиссии.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4.5. Внеплановая проверка (ревизия) финансово-хозяйственной деятельности СНТ, в том числе деятельности Правления СНТ и его Председателя осуществляется: </w:t>
      </w:r>
      <w:r>
        <w:rPr>
          <w:rFonts w:ascii="Times New Roman" w:hAnsi="Times New Roman"/>
          <w:sz w:val="28"/>
          <w:szCs w:val="28"/>
        </w:rPr>
        <w:br/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по инициативе самой Ревизионной комиссии; по решению Общего собрания членов СНТ; по требованию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 xml:space="preserve"> 1\5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общего числа членов СНТ; по требованию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 xml:space="preserve"> 1\3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общего числа членов Правления СНТ.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</w:t>
      </w:r>
    </w:p>
    <w:p>
      <w:pPr>
        <w:pStyle w:val="Normal"/>
        <w:widowControl/>
        <w:spacing w:lineRule="auto" w:line="240" w:before="0" w:after="0"/>
        <w:ind w:hanging="0" w:left="0" w:right="112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4.5.1. В случае принятия Общим собранием СНТ решения о проведении внеплановой проверки деятельности СНТ, председатель Ревизионной комиссии в течение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 xml:space="preserve"> 3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календарных дней после дня проведения собрания обязан собрать заседание Ревизионной комиссии и определить порядок проведения внеплановой проверки (ревизии).</w:t>
      </w:r>
    </w:p>
    <w:p>
      <w:pPr>
        <w:pStyle w:val="Normal"/>
        <w:widowControl/>
        <w:spacing w:lineRule="auto" w:line="240" w:before="0" w:after="0"/>
        <w:ind w:hanging="0" w:left="0" w:right="112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112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4.5.2. В случае, когда инициаторами внеплановой проверки являются члены СНТ или члены Правления СНТ, инициаторы проверки деятельности  СНТ направляют в Ревизионную комиссию письменное требование, которое должно содержать: </w:t>
      </w:r>
      <w:r>
        <w:rPr>
          <w:rFonts w:ascii="Times New Roman" w:hAnsi="Times New Roman"/>
          <w:sz w:val="28"/>
          <w:szCs w:val="28"/>
        </w:rPr>
        <w:br/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Ф.И.O. членов СНТ - инициаторов проверки; номера участков и иные основания, удостоверяющие права инициаторов на требования проведения проверки; </w:t>
      </w:r>
      <w:r>
        <w:rPr>
          <w:rFonts w:ascii="Times New Roman" w:hAnsi="Times New Roman"/>
          <w:sz w:val="28"/>
          <w:szCs w:val="28"/>
        </w:rPr>
        <w:br/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обоснование необходимости проведения внеочередной проверки (ревизии) деятельности СНТ.</w:t>
      </w:r>
    </w:p>
    <w:p>
      <w:pPr>
        <w:pStyle w:val="Normal"/>
        <w:widowControl/>
        <w:spacing w:lineRule="auto" w:line="240" w:before="0" w:after="0"/>
        <w:ind w:hanging="0" w:left="0" w:right="112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4.5.3. Требование подписывается лично членами СНТ/членами Правления СНТ- инициаторами проверки. 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Дата предъявления требования определяется по дате уведомления о его вручении или дате росписи председателя Ревизионной комиссии в получении письменного требования.</w:t>
      </w:r>
    </w:p>
    <w:p>
      <w:pPr>
        <w:pStyle w:val="Normal"/>
        <w:widowControl/>
        <w:tabs>
          <w:tab w:val="left" w:pos="720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 </w:t>
      </w:r>
    </w:p>
    <w:p>
      <w:pPr>
        <w:pStyle w:val="Normal"/>
        <w:widowControl/>
        <w:spacing w:lineRule="auto" w:line="240" w:before="2" w:after="0"/>
        <w:ind w:hanging="0" w:left="0" w:right="118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4.5.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4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В течение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 xml:space="preserve"> 10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календарных дней с даты получения требования Ревизионная комиссия должна принять решение о проведении внеочередной проверки (ревизии) деятельности СНТ или сформулировать мотивированный отказ от ее проведения.</w:t>
      </w:r>
    </w:p>
    <w:p>
      <w:pPr>
        <w:pStyle w:val="Normal"/>
        <w:widowControl/>
        <w:spacing w:lineRule="auto" w:line="240" w:before="2" w:after="0"/>
        <w:ind w:hanging="0" w:left="0" w:right="118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2" w:after="0"/>
        <w:ind w:hanging="0" w:left="0" w:right="118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4.5.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5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. Отказ от  проведения внеочередной проверки (ревизии) деятельности СНТ может </w:t>
      </w:r>
      <w:r>
        <w:rPr>
          <w:rFonts w:eastAsia="Calibri" w:ascii="Times New Roman" w:hAnsi="Times New Roman"/>
          <w:b w:val="false"/>
          <w:i w:val="false"/>
          <w:color w:val="000000"/>
          <w:sz w:val="28"/>
          <w:szCs w:val="28"/>
          <w:lang w:val="ru-RU"/>
        </w:rPr>
        <w:t>быт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ь дан Ревизионной комиссией в 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 xml:space="preserve">следующих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случаях: 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граждане, предъявившие требование, не являются членами СНТ; </w:t>
      </w:r>
      <w:r>
        <w:rPr>
          <w:rFonts w:ascii="Times New Roman" w:hAnsi="Times New Roman"/>
          <w:sz w:val="28"/>
          <w:szCs w:val="28"/>
        </w:rPr>
        <w:br/>
        <w:t xml:space="preserve">-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количество инициаторов менее 1/5 количества членов СНТ; </w:t>
      </w:r>
      <w:r>
        <w:rPr>
          <w:rFonts w:ascii="Times New Roman" w:hAnsi="Times New Roman"/>
          <w:sz w:val="28"/>
          <w:szCs w:val="28"/>
        </w:rPr>
        <w:br/>
        <w:t xml:space="preserve">-     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количество инициаторов меньше 1/3 общего числа членов Правления СНТ.</w:t>
      </w:r>
    </w:p>
    <w:p>
      <w:pPr>
        <w:pStyle w:val="Normal"/>
        <w:widowControl/>
        <w:spacing w:lineRule="auto" w:line="240" w:before="2" w:after="0"/>
        <w:ind w:hanging="0" w:left="0" w:right="118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88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4.5.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6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 xml:space="preserve">. Решение Ревизионной комиссии СНТ о проведении, либо об отказе внеочередной проверки (ревизии),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в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ысылается инициаторам в течение трех календарных дней с момента принятия такого решения.</w:t>
      </w:r>
    </w:p>
    <w:p>
      <w:pPr>
        <w:pStyle w:val="Normal"/>
        <w:widowControl/>
        <w:spacing w:lineRule="auto" w:line="240" w:before="0" w:after="0"/>
        <w:ind w:hanging="0" w:left="0" w:right="88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2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4.5.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7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Инициаторы  проверки (ревизии)   деятельности СНТ  вправе отозвать свое требование, письменно уведомив об этом Ревизионную комиссию.</w:t>
      </w:r>
    </w:p>
    <w:p>
      <w:pPr>
        <w:pStyle w:val="Normal"/>
        <w:widowControl/>
        <w:spacing w:lineRule="auto" w:line="240" w:before="0" w:after="0"/>
        <w:ind w:firstLine="720" w:left="0" w:right="2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hanging="0" w:left="0" w:right="86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4.5.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8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Внеплановая проверка  (ревизия)  финансово-хозяйственной  деятельности общества должна быть проведена в течение 1 (одного) месяца с момента принятия решения о проведении проверки (ревизии). В случае необходимости Ревизионная комиссия может принять решение о продлении срока ее проведения до 2 (двух) месяцев.</w:t>
      </w:r>
    </w:p>
    <w:p>
      <w:pPr>
        <w:pStyle w:val="Normal"/>
        <w:widowControl/>
        <w:spacing w:lineRule="auto" w:line="240" w:before="0" w:after="0"/>
        <w:ind w:firstLine="720" w:left="0" w:right="86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Normal"/>
        <w:widowControl/>
        <w:tabs>
          <w:tab w:val="left" w:pos="720" w:leader="none"/>
          <w:tab w:val="left" w:pos="1440" w:leader="none"/>
        </w:tabs>
        <w:spacing w:lineRule="auto" w:line="240" w:before="2" w:after="0"/>
        <w:ind w:hanging="0" w:left="0" w:right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4.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6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. По результатам проверки (ревизии) при создании угрозы интересам СНТ и его членам, либо при выявлении злоупотреблений членов или Председателя Правления СНТ Ревизионная комиссия в пределах своих полномочий вправе созывать внеочередное общее собрание членов СНТ.</w:t>
      </w:r>
    </w:p>
    <w:p>
      <w:pPr>
        <w:pStyle w:val="Heading3"/>
        <w:bidi w:val="0"/>
        <w:spacing w:lineRule="auto" w:line="240" w:before="480" w:after="24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  <w:t xml:space="preserve"> Оформление результатов проверки (акты, отчеты)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.1. По итогам проверки составляется акт (в случае выявления нарушений) или отчет (при отсутствии существенных нарушений).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5.2. Акт (отчет) должен содержать: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наименование документа, номер, дату и место составления;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основание для проведения проверки;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ерсональный состав Комиссии и лиц, присутствовавших при проверке;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проверяемый период;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перечень рассмотренных документов;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конкретные выявленные нарушения со ссылками на законодательство или Устав;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заключение и предложения Комиссии.</w:t>
      </w:r>
    </w:p>
    <w:p>
      <w:pPr>
        <w:pStyle w:val="BodyText"/>
        <w:numPr>
          <w:ilvl w:val="0"/>
          <w:numId w:val="0"/>
        </w:numPr>
        <w:tabs>
          <w:tab w:val="clear" w:pos="720"/>
          <w:tab w:val="left" w:pos="0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.3. Акт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составляется не менее, чем в двух экземплярах не позднее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 xml:space="preserve"> 7 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(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  <w:lang w:val="ru-RU"/>
        </w:rPr>
        <w:t>семи</w:t>
      </w: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  <w:t>) дней с момента проведения проверки (ревизии) и подписывается всеми членами Ревизионной комиссии</w:t>
      </w:r>
      <w:r>
        <w:rPr>
          <w:rFonts w:ascii="Times New Roman" w:hAnsi="Times New Roman"/>
          <w:sz w:val="28"/>
          <w:szCs w:val="28"/>
        </w:rPr>
        <w:t>, участвовавшими в проверке. Члены Комиссии, имеющие особое мнение, подписывают акт с оговоркой об этом, а свое особое мнение излагают в письменной форме и прилагают к акту.</w:t>
      </w:r>
    </w:p>
    <w:p>
      <w:pPr>
        <w:pStyle w:val="BodyText"/>
        <w:bidi w:val="0"/>
        <w:spacing w:lineRule="auto" w:line="240" w:before="69" w:after="69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.4. Акт проверки вручается председателю СНТ для ознакомления. При наличии возражений или замечаний председатель СНТ делает соответствующую запись в акте.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.5. Итоговый отчет (акт) с предложениями об устранении нарушений докладывается председателем Комиссии на общем собрании членов СНТ.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b w:val="false"/>
          <w:i w:val="false"/>
          <w:i w:val="false"/>
          <w:color w:val="000000"/>
          <w:sz w:val="28"/>
          <w:szCs w:val="28"/>
        </w:rPr>
      </w:pPr>
      <w:r>
        <w:rPr>
          <w:rFonts w:eastAsia="Times New Roman" w:ascii="Times New Roman" w:hAnsi="Times New Roman"/>
          <w:b w:val="false"/>
          <w:i w:val="false"/>
          <w:color w:val="000000"/>
          <w:sz w:val="28"/>
          <w:szCs w:val="28"/>
        </w:rPr>
      </w:r>
    </w:p>
    <w:p>
      <w:pPr>
        <w:pStyle w:val="Heading3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  <w:t>. Ответственность членов Ревизионной комиссии</w:t>
      </w:r>
    </w:p>
    <w:p>
      <w:pPr>
        <w:pStyle w:val="BodyText"/>
        <w:bidi w:val="0"/>
        <w:spacing w:lineRule="auto" w:line="240" w:before="81" w:after="0"/>
        <w:ind w:hanging="0" w:left="0" w:right="0"/>
        <w:jc w:val="both"/>
        <w:rPr>
          <w:rFonts w:ascii="Times New Roman" w:hAnsi="Times New Roman"/>
          <w:b/>
          <w:i w:val="false"/>
          <w:i w:val="false"/>
          <w:caps w:val="false"/>
          <w:smallCaps w:val="false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sz w:val="28"/>
          <w:szCs w:val="28"/>
        </w:rPr>
      </w:r>
    </w:p>
    <w:p>
      <w:pPr>
        <w:pStyle w:val="BodyText"/>
        <w:bidi w:val="0"/>
        <w:spacing w:lineRule="auto" w:line="240" w:before="12" w:after="12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6.1</w:t>
      </w:r>
      <w:r>
        <w:rPr>
          <w:rFonts w:ascii="Times New Roman" w:hAnsi="Times New Roman"/>
          <w:sz w:val="28"/>
          <w:szCs w:val="28"/>
        </w:rPr>
        <w:t>. Члены Ревизионной комиссии несут ответственность за ненадлежащее выполнение своих обязанностей в соответствии с законодательством РФ.</w:t>
      </w:r>
    </w:p>
    <w:p>
      <w:pPr>
        <w:pStyle w:val="BodyText"/>
        <w:bidi w:val="0"/>
        <w:spacing w:lineRule="auto" w:line="240" w:before="12" w:after="12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.2. Члены Комиссии несут ответственность за разглашение конфиденциальной информации, ставшей им известной в ходе проверок.</w:t>
      </w:r>
    </w:p>
    <w:p>
      <w:pPr>
        <w:pStyle w:val="Heading3"/>
        <w:bidi w:val="0"/>
        <w:spacing w:lineRule="auto" w:line="240" w:before="480" w:after="24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  <w:lang w:val="ru-RU"/>
        </w:rPr>
        <w:t>7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8"/>
          <w:szCs w:val="28"/>
        </w:rPr>
        <w:t>. Заключительные положения</w:t>
      </w:r>
    </w:p>
    <w:p>
      <w:pPr>
        <w:pStyle w:val="BodyText"/>
        <w:bidi w:val="0"/>
        <w:spacing w:lineRule="auto" w:line="240" w:before="12" w:after="1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.1. Настоящее Положение вступает в силу с момента его утверждения общим собранием членов СНТ.</w:t>
      </w:r>
    </w:p>
    <w:p>
      <w:pPr>
        <w:pStyle w:val="BodyText"/>
        <w:bidi w:val="0"/>
        <w:spacing w:lineRule="auto" w:line="240" w:before="12" w:after="12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.2. Изменения и дополнения в Положение вносятся решением общего собрания членов СНТ.</w:t>
      </w:r>
    </w:p>
    <w:p>
      <w:pPr>
        <w:pStyle w:val="BodyText"/>
        <w:bidi w:val="0"/>
        <w:spacing w:lineRule="auto" w:line="240" w:before="12" w:after="12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.3. В случае изменения действующего законодательства нормы Положения применяются в части, не противоречащей законодательству, до внесения соответствующих изменений в Положение.</w:t>
      </w:r>
    </w:p>
    <w:p>
      <w:pPr>
        <w:pStyle w:val="BodyText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52" w:gutter="0" w:header="0" w:top="852" w:footer="486" w:bottom="10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0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1" w:name="PageNumWizard_FOOTER_Базовый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1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7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Application>LibreOffice/25.2.4.3$Windows_X86_64 LibreOffice_project/33e196637044ead23f5c3226cde09b47731f7e27</Application>
  <AppVersion>15.0000</AppVersion>
  <Pages>6</Pages>
  <Words>1484</Words>
  <Characters>10327</Characters>
  <CharactersWithSpaces>11785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cp:lastPrinted>2026-05-27T11:53:19Z</cp:lastPrinted>
  <dcterms:modified xsi:type="dcterms:W3CDTF">2026-05-29T11:25:05Z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